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14" w:rsidRPr="00CD5791" w:rsidRDefault="00E94714" w:rsidP="00E94714">
      <w:pPr>
        <w:pBdr>
          <w:bottom w:val="single" w:sz="4" w:space="1" w:color="0070C0"/>
        </w:pBdr>
        <w:jc w:val="center"/>
        <w:rPr>
          <w:rFonts w:ascii="Tahoma" w:eastAsia="Times New Roman" w:hAnsi="Tahoma" w:cs="Tahoma"/>
          <w:b/>
          <w:color w:val="0070C0"/>
          <w:sz w:val="28"/>
        </w:rPr>
      </w:pPr>
      <w:r w:rsidRPr="00CD5791">
        <w:rPr>
          <w:rFonts w:ascii="Tahoma" w:eastAsia="Times New Roman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3675" cy="1223645"/>
            <wp:effectExtent l="0" t="0" r="3175" b="0"/>
            <wp:wrapSquare wrapText="bothSides"/>
            <wp:docPr id="2" name="Image 4" descr="http://www.fiac.com/website/views/themes/default/img/fia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ac.com/website/views/themes/default/img/fi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791">
        <w:rPr>
          <w:rFonts w:ascii="Tahoma" w:eastAsia="Times New Roman" w:hAnsi="Tahoma" w:cs="Tahoma"/>
          <w:b/>
          <w:color w:val="0070C0"/>
          <w:sz w:val="28"/>
        </w:rPr>
        <w:t>Quel "</w:t>
      </w:r>
      <w:proofErr w:type="spellStart"/>
      <w:r w:rsidRPr="00CD5791">
        <w:rPr>
          <w:rFonts w:ascii="Tahoma" w:eastAsia="Times New Roman" w:hAnsi="Tahoma" w:cs="Tahoma"/>
          <w:b/>
          <w:color w:val="0070C0"/>
          <w:sz w:val="28"/>
        </w:rPr>
        <w:t>fiaqueur</w:t>
      </w:r>
      <w:proofErr w:type="spellEnd"/>
      <w:r w:rsidRPr="00CD5791">
        <w:rPr>
          <w:rFonts w:ascii="Tahoma" w:eastAsia="Times New Roman" w:hAnsi="Tahoma" w:cs="Tahoma"/>
          <w:b/>
          <w:color w:val="0070C0"/>
          <w:sz w:val="28"/>
        </w:rPr>
        <w:t>" êtes-vous ?</w:t>
      </w:r>
    </w:p>
    <w:p w:rsidR="005F5283" w:rsidRPr="00CD5791" w:rsidRDefault="00112170" w:rsidP="00E94714">
      <w:pPr>
        <w:rPr>
          <w:rFonts w:ascii="Tahoma" w:eastAsia="Times New Roman" w:hAnsi="Tahoma" w:cs="Tahoma"/>
        </w:rPr>
      </w:pPr>
      <w:r w:rsidRPr="00CD5791">
        <w:rPr>
          <w:rFonts w:ascii="Tahoma" w:eastAsia="Times New Roman" w:hAnsi="Tahoma" w:cs="Tahoma"/>
        </w:rPr>
        <w:t xml:space="preserve">A partir de l’article du </w:t>
      </w:r>
      <w:r w:rsidR="00E94714" w:rsidRPr="00CD5791">
        <w:rPr>
          <w:rFonts w:ascii="Tahoma" w:eastAsia="Times New Roman" w:hAnsi="Tahoma" w:cs="Tahoma"/>
        </w:rPr>
        <w:t>Point, complète la carte de Paris ci</w:t>
      </w:r>
      <w:r w:rsidR="009563BD" w:rsidRPr="00CD5791">
        <w:rPr>
          <w:rFonts w:ascii="Tahoma" w:eastAsia="Times New Roman" w:hAnsi="Tahoma" w:cs="Tahoma"/>
        </w:rPr>
        <w:t>-dessous avec le nom des lieux, celui d</w:t>
      </w:r>
      <w:r w:rsidR="00E94714" w:rsidRPr="00CD5791">
        <w:rPr>
          <w:rFonts w:ascii="Tahoma" w:eastAsia="Times New Roman" w:hAnsi="Tahoma" w:cs="Tahoma"/>
        </w:rPr>
        <w:t xml:space="preserve">es artistes </w:t>
      </w:r>
      <w:r w:rsidR="0063547C" w:rsidRPr="00CD5791">
        <w:rPr>
          <w:rFonts w:ascii="Tahoma" w:eastAsia="Times New Roman" w:hAnsi="Tahoma" w:cs="Tahoma"/>
        </w:rPr>
        <w:t xml:space="preserve">et/ou </w:t>
      </w:r>
      <w:r w:rsidR="009563BD" w:rsidRPr="00CD5791">
        <w:rPr>
          <w:rFonts w:ascii="Tahoma" w:eastAsia="Times New Roman" w:hAnsi="Tahoma" w:cs="Tahoma"/>
        </w:rPr>
        <w:t xml:space="preserve">des </w:t>
      </w:r>
      <w:r w:rsidR="0063547C" w:rsidRPr="00CD5791">
        <w:rPr>
          <w:rFonts w:ascii="Tahoma" w:eastAsia="Times New Roman" w:hAnsi="Tahoma" w:cs="Tahoma"/>
        </w:rPr>
        <w:t xml:space="preserve">œuvres </w:t>
      </w:r>
      <w:r w:rsidR="00CD5791">
        <w:rPr>
          <w:rFonts w:ascii="Tahoma" w:eastAsia="Times New Roman" w:hAnsi="Tahoma" w:cs="Tahoma"/>
        </w:rPr>
        <w:t>que l’on y trouve pendant la FIAC.</w:t>
      </w:r>
    </w:p>
    <w:p w:rsidR="005F5283" w:rsidRPr="00E94714" w:rsidRDefault="00A453F3" w:rsidP="00E94714">
      <w:pPr>
        <w:rPr>
          <w:rFonts w:eastAsia="Times New Roman" w:cs="Times New Roman"/>
          <w:b/>
        </w:rPr>
      </w:pPr>
      <w:r>
        <w:rPr>
          <w:noProof/>
        </w:rPr>
        <w:pict>
          <v:roundrect id="_x0000_s1031" style="position:absolute;left:0;text-align:left;margin-left:490.55pt;margin-top:2.25pt;width:158.95pt;height:214.95pt;z-index:251665408" arcsize="10923f" strokecolor="#0070c0">
            <v:textbox>
              <w:txbxContent>
                <w:p w:rsidR="00DA7B8A" w:rsidRDefault="00DA7B8A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Pour le « </w:t>
                  </w:r>
                  <w:proofErr w:type="spellStart"/>
                  <w:r>
                    <w:rPr>
                      <w:rFonts w:ascii="Agency FB" w:hAnsi="Agency FB"/>
                    </w:rPr>
                    <w:t>fiaqueur</w:t>
                  </w:r>
                  <w:proofErr w:type="spellEnd"/>
                  <w:r>
                    <w:rPr>
                      <w:rFonts w:ascii="Agency FB" w:hAnsi="Agency FB"/>
                    </w:rPr>
                    <w:t xml:space="preserve"> » </w:t>
                  </w:r>
                  <w:r>
                    <w:rPr>
                      <w:rFonts w:ascii="Agency FB" w:hAnsi="Agency FB"/>
                      <w:b/>
                    </w:rPr>
                    <w:t>d’extérieur </w:t>
                  </w:r>
                  <w:r>
                    <w:rPr>
                      <w:rFonts w:ascii="Agency FB" w:hAnsi="Agency FB"/>
                    </w:rPr>
                    <w:t>:</w:t>
                  </w:r>
                </w:p>
                <w:p w:rsidR="00DA7B8A" w:rsidRDefault="00DA7B8A" w:rsidP="005F5283">
                  <w:pPr>
                    <w:spacing w:line="360" w:lineRule="auto"/>
                    <w:rPr>
                      <w:rFonts w:ascii="Agency FB" w:hAnsi="Agency FB"/>
                    </w:rPr>
                  </w:pPr>
                  <w:r w:rsidRPr="009563BD">
                    <w:rPr>
                      <w:rFonts w:ascii="Agency FB" w:hAnsi="Agency FB"/>
                      <w:i/>
                      <w:u w:val="single"/>
                    </w:rPr>
                    <w:t>Lieu</w:t>
                  </w:r>
                  <w:r w:rsidR="009563BD" w:rsidRPr="009563BD">
                    <w:rPr>
                      <w:rFonts w:ascii="Agency FB" w:hAnsi="Agency FB"/>
                      <w:i/>
                      <w:u w:val="single"/>
                    </w:rPr>
                    <w:t>x</w:t>
                  </w:r>
                  <w:r w:rsidRPr="009563BD">
                    <w:rPr>
                      <w:rFonts w:ascii="Agency FB" w:hAnsi="Agency FB"/>
                      <w:i/>
                      <w:u w:val="single"/>
                    </w:rPr>
                    <w:t> ;</w:t>
                  </w:r>
                  <w:r>
                    <w:rPr>
                      <w:rFonts w:ascii="Agency FB" w:hAnsi="Agency FB"/>
                    </w:rPr>
                    <w:t xml:space="preserve"> ……………………………………………………………………………………………………………….</w:t>
                  </w:r>
                </w:p>
                <w:p w:rsidR="00DA7B8A" w:rsidRPr="009563BD" w:rsidRDefault="00DA7B8A" w:rsidP="00DA7B8A">
                  <w:pPr>
                    <w:rPr>
                      <w:rFonts w:ascii="Agency FB" w:hAnsi="Agency FB"/>
                      <w:i/>
                      <w:u w:val="single"/>
                    </w:rPr>
                  </w:pPr>
                  <w:r w:rsidRPr="009563BD">
                    <w:rPr>
                      <w:rFonts w:ascii="Agency FB" w:hAnsi="Agency FB"/>
                      <w:i/>
                      <w:u w:val="single"/>
                    </w:rPr>
                    <w:t>Artistes/œuvres :</w:t>
                  </w:r>
                </w:p>
                <w:p w:rsidR="00DA7B8A" w:rsidRPr="005F5283" w:rsidRDefault="00DA7B8A" w:rsidP="005F5283">
                  <w:pPr>
                    <w:spacing w:line="360" w:lineRule="auto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6A343B" w:rsidRDefault="009563B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52.95pt;margin-top:394.5pt;width:21.25pt;height:10.5pt;z-index:251671552;mso-position-horizontal-relative:margin;mso-position-vertical-relative:margin" o:connectortype="straight" strokecolor="#0070c0" strokeweight="1pt">
            <v:stroke endarrow="oval" endarrowwidth="wide" endarrowlength="long"/>
            <w10:wrap type="square" anchorx="margin" anchory="margin"/>
          </v:shape>
        </w:pict>
      </w:r>
      <w:r>
        <w:rPr>
          <w:noProof/>
        </w:rPr>
        <w:pict>
          <v:roundrect id="_x0000_s1036" style="position:absolute;left:0;text-align:left;margin-left:-6pt;margin-top:207.6pt;width:158.95pt;height:229.05pt;z-index:251670528" arcsize="10923f" strokecolor="#0070c0">
            <v:textbox>
              <w:txbxContent>
                <w:p w:rsidR="00A453F3" w:rsidRDefault="00A453F3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Pour le « </w:t>
                  </w:r>
                  <w:proofErr w:type="spellStart"/>
                  <w:r>
                    <w:rPr>
                      <w:rFonts w:ascii="Agency FB" w:hAnsi="Agency FB"/>
                    </w:rPr>
                    <w:t>fiaqueur</w:t>
                  </w:r>
                  <w:proofErr w:type="spellEnd"/>
                  <w:r>
                    <w:rPr>
                      <w:rFonts w:ascii="Agency FB" w:hAnsi="Agency FB"/>
                    </w:rPr>
                    <w:t xml:space="preserve"> » </w:t>
                  </w:r>
                  <w:r>
                    <w:rPr>
                      <w:rFonts w:ascii="Agency FB" w:hAnsi="Agency FB"/>
                      <w:b/>
                    </w:rPr>
                    <w:t>des grands espaces </w:t>
                  </w:r>
                  <w:r>
                    <w:rPr>
                      <w:rFonts w:ascii="Agency FB" w:hAnsi="Agency FB"/>
                    </w:rPr>
                    <w:t>:</w:t>
                  </w:r>
                </w:p>
                <w:p w:rsidR="009563BD" w:rsidRPr="009563BD" w:rsidRDefault="00A453F3" w:rsidP="009563BD">
                  <w:pPr>
                    <w:rPr>
                      <w:rFonts w:ascii="Agency FB" w:hAnsi="Agency FB"/>
                      <w:i/>
                      <w:u w:val="single"/>
                    </w:rPr>
                  </w:pPr>
                  <w:r w:rsidRPr="009563BD">
                    <w:rPr>
                      <w:rFonts w:ascii="Agency FB" w:hAnsi="Agency FB"/>
                      <w:i/>
                      <w:u w:val="single"/>
                    </w:rPr>
                    <w:t>Lieu</w:t>
                  </w:r>
                  <w:r w:rsidR="009563BD" w:rsidRPr="009563BD">
                    <w:rPr>
                      <w:rFonts w:ascii="Agency FB" w:hAnsi="Agency FB"/>
                      <w:i/>
                      <w:u w:val="single"/>
                    </w:rPr>
                    <w:t>x</w:t>
                  </w:r>
                  <w:r w:rsidRPr="009563BD">
                    <w:rPr>
                      <w:rFonts w:ascii="Agency FB" w:hAnsi="Agency FB"/>
                      <w:i/>
                      <w:u w:val="single"/>
                    </w:rPr>
                    <w:t xml:space="preserve"> ; </w:t>
                  </w:r>
                </w:p>
                <w:p w:rsidR="00A453F3" w:rsidRDefault="001E429F" w:rsidP="009563BD">
                  <w:pPr>
                    <w:spacing w:line="360" w:lineRule="auto"/>
                    <w:jc w:val="left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Le B</w:t>
                  </w:r>
                  <w:r w:rsidR="009563BD" w:rsidRPr="009563BD">
                    <w:rPr>
                      <w:rFonts w:ascii="Agency FB" w:hAnsi="Agency FB"/>
                    </w:rPr>
                    <w:t>ourget, Pantin,</w:t>
                  </w:r>
                  <w:r w:rsidR="00D364D0">
                    <w:rPr>
                      <w:rFonts w:ascii="Agency FB" w:hAnsi="Agency FB"/>
                    </w:rPr>
                    <w:t xml:space="preserve"> et </w:t>
                  </w:r>
                  <w:r w:rsidR="009563BD">
                    <w:rPr>
                      <w:rFonts w:ascii="Agency FB" w:hAnsi="Agency FB"/>
                    </w:rPr>
                    <w:t>………………………………………………………</w:t>
                  </w:r>
                </w:p>
                <w:p w:rsidR="00A453F3" w:rsidRPr="009563BD" w:rsidRDefault="00A453F3" w:rsidP="00DA7B8A">
                  <w:pPr>
                    <w:rPr>
                      <w:rFonts w:ascii="Agency FB" w:hAnsi="Agency FB"/>
                      <w:i/>
                      <w:u w:val="single"/>
                    </w:rPr>
                  </w:pPr>
                  <w:r w:rsidRPr="009563BD">
                    <w:rPr>
                      <w:rFonts w:ascii="Agency FB" w:hAnsi="Agency FB"/>
                      <w:i/>
                      <w:u w:val="single"/>
                    </w:rPr>
                    <w:t>Artistes/œuvres :</w:t>
                  </w:r>
                </w:p>
                <w:p w:rsidR="00A453F3" w:rsidRPr="005F5283" w:rsidRDefault="00A453F3" w:rsidP="005F5283">
                  <w:pPr>
                    <w:spacing w:line="360" w:lineRule="auto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-6pt;margin-top:2.05pt;width:158.95pt;height:197.7pt;z-index:251662336" arcsize="10923f" strokecolor="#0070c0">
            <v:textbox>
              <w:txbxContent>
                <w:p w:rsidR="005F5283" w:rsidRDefault="005F5283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Pour le « </w:t>
                  </w:r>
                  <w:proofErr w:type="spellStart"/>
                  <w:r>
                    <w:rPr>
                      <w:rFonts w:ascii="Agency FB" w:hAnsi="Agency FB"/>
                    </w:rPr>
                    <w:t>fiaqueur</w:t>
                  </w:r>
                  <w:proofErr w:type="spellEnd"/>
                  <w:r>
                    <w:rPr>
                      <w:rFonts w:ascii="Agency FB" w:hAnsi="Agency FB"/>
                    </w:rPr>
                    <w:t xml:space="preserve"> » </w:t>
                  </w:r>
                  <w:proofErr w:type="spellStart"/>
                  <w:r>
                    <w:rPr>
                      <w:rFonts w:ascii="Agency FB" w:hAnsi="Agency FB"/>
                      <w:b/>
                    </w:rPr>
                    <w:t>chevroné</w:t>
                  </w:r>
                  <w:proofErr w:type="spellEnd"/>
                  <w:r>
                    <w:rPr>
                      <w:rFonts w:ascii="Agency FB" w:hAnsi="Agency FB"/>
                      <w:b/>
                    </w:rPr>
                    <w:t> </w:t>
                  </w:r>
                  <w:r>
                    <w:rPr>
                      <w:rFonts w:ascii="Agency FB" w:hAnsi="Agency FB"/>
                    </w:rPr>
                    <w:t>:</w:t>
                  </w:r>
                </w:p>
                <w:p w:rsidR="005F5283" w:rsidRDefault="005F5283" w:rsidP="005F5283">
                  <w:pPr>
                    <w:spacing w:line="360" w:lineRule="auto"/>
                    <w:rPr>
                      <w:rFonts w:ascii="Agency FB" w:hAnsi="Agency FB"/>
                    </w:rPr>
                  </w:pPr>
                  <w:r w:rsidRPr="009563BD">
                    <w:rPr>
                      <w:rFonts w:ascii="Agency FB" w:hAnsi="Agency FB"/>
                      <w:i/>
                      <w:u w:val="single"/>
                    </w:rPr>
                    <w:t>Lieu ;</w:t>
                  </w:r>
                  <w:r>
                    <w:rPr>
                      <w:rFonts w:ascii="Agency FB" w:hAnsi="Agency FB"/>
                    </w:rPr>
                    <w:t xml:space="preserve"> ………………………………………………………</w:t>
                  </w:r>
                </w:p>
                <w:p w:rsidR="00DA7B8A" w:rsidRPr="009563BD" w:rsidRDefault="00DA7B8A" w:rsidP="00DA7B8A">
                  <w:pPr>
                    <w:rPr>
                      <w:rFonts w:ascii="Agency FB" w:hAnsi="Agency FB"/>
                      <w:i/>
                      <w:u w:val="single"/>
                    </w:rPr>
                  </w:pPr>
                  <w:r w:rsidRPr="009563BD">
                    <w:rPr>
                      <w:rFonts w:ascii="Agency FB" w:hAnsi="Agency FB"/>
                      <w:i/>
                      <w:u w:val="single"/>
                    </w:rPr>
                    <w:t>Artistes/œuvres :</w:t>
                  </w:r>
                </w:p>
                <w:p w:rsidR="005F5283" w:rsidRPr="005F5283" w:rsidRDefault="005F5283" w:rsidP="005F5283">
                  <w:pPr>
                    <w:spacing w:line="360" w:lineRule="auto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 w:rsidR="0063547C">
        <w:rPr>
          <w:noProof/>
        </w:rPr>
        <w:pict>
          <v:shape id="_x0000_s1027" type="#_x0000_t32" style="position:absolute;left:0;text-align:left;margin-left:151.5pt;margin-top:199.5pt;width:164.25pt;height:59.45pt;z-index:251661312;mso-position-horizontal-relative:margin;mso-position-vertical-relative:margin" o:connectortype="straight" strokecolor="#0070c0" strokeweight="1pt">
            <v:stroke endarrow="oval" endarrowwidth="wide" endarrowlength="long"/>
            <w10:wrap type="square" anchorx="margin" anchory="margin"/>
          </v:shape>
        </w:pict>
      </w:r>
      <w:r w:rsidR="00A453F3">
        <w:rPr>
          <w:noProof/>
        </w:rPr>
        <w:pict>
          <v:shape id="_x0000_s1030" type="#_x0000_t32" style="position:absolute;left:0;text-align:left;margin-left:352.5pt;margin-top:163.5pt;width:287.25pt;height:103.5pt;flip:x;z-index:251664384;mso-position-horizontal-relative:margin;mso-position-vertical-relative:margin" o:connectortype="straight" strokecolor="#0070c0" strokeweight="1pt">
            <v:stroke endarrow="oval" endarrowwidth="wide" endarrowlength="long"/>
            <w10:wrap type="square" anchorx="margin" anchory="margin"/>
          </v:shape>
        </w:pict>
      </w:r>
      <w:r w:rsidR="00A453F3">
        <w:rPr>
          <w:noProof/>
        </w:rPr>
        <w:pict>
          <v:shape id="_x0000_s1029" type="#_x0000_t32" style="position:absolute;left:0;text-align:left;margin-left:355.5pt;margin-top:163.5pt;width:284.25pt;height:89.65pt;flip:x;z-index:251663360;mso-position-horizontal-relative:margin;mso-position-vertical-relative:margin" o:connectortype="straight" strokecolor="#0070c0" strokeweight="1pt">
            <v:stroke endarrow="oval" endarrowwidth="wide" endarrowlength="long"/>
            <w10:wrap type="square" anchorx="margin" anchory="margin"/>
          </v:shape>
        </w:pict>
      </w:r>
      <w:r w:rsidR="00A453F3">
        <w:rPr>
          <w:noProof/>
        </w:rPr>
        <w:pict>
          <v:shape id="_x0000_s1033" type="#_x0000_t32" style="position:absolute;left:0;text-align:left;margin-left:319.5pt;margin-top:283.5pt;width:320.25pt;height:121.5pt;flip:x y;z-index:251667456;mso-position-horizontal-relative:margin;mso-position-vertical-relative:margin" o:connectortype="straight" strokecolor="#0070c0" strokeweight="1pt">
            <v:stroke endarrow="oval" endarrowwidth="wide" endarrowlength="long"/>
            <w10:wrap type="square" anchorx="margin" anchory="margin"/>
          </v:shape>
        </w:pict>
      </w:r>
      <w:r w:rsidR="00A453F3">
        <w:rPr>
          <w:noProof/>
        </w:rPr>
        <w:pict>
          <v:shape id="_x0000_s1032" type="#_x0000_t32" style="position:absolute;left:0;text-align:left;margin-left:417pt;margin-top:339pt;width:222.75pt;height:66pt;flip:x y;z-index:251666432;mso-position-horizontal-relative:margin;mso-position-vertical-relative:margin" o:connectortype="straight" strokecolor="#0070c0" strokeweight="1pt">
            <v:stroke endarrow="oval" endarrowwidth="wide" endarrowlength="long"/>
            <w10:wrap type="square" anchorx="margin" anchory="margin"/>
          </v:shape>
        </w:pict>
      </w:r>
      <w:r w:rsidR="00A453F3">
        <w:rPr>
          <w:noProof/>
        </w:rPr>
        <w:pict>
          <v:roundrect id="_x0000_s1034" style="position:absolute;left:0;text-align:left;margin-left:618pt;margin-top:199.9pt;width:158.95pt;height:227.25pt;z-index:251668480" arcsize="10923f" strokecolor="#0070c0">
            <v:textbox>
              <w:txbxContent>
                <w:p w:rsidR="00DA7B8A" w:rsidRDefault="00DA7B8A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Pour le « </w:t>
                  </w:r>
                  <w:proofErr w:type="spellStart"/>
                  <w:r>
                    <w:rPr>
                      <w:rFonts w:ascii="Agency FB" w:hAnsi="Agency FB"/>
                    </w:rPr>
                    <w:t>fiaqueur</w:t>
                  </w:r>
                  <w:proofErr w:type="spellEnd"/>
                  <w:r>
                    <w:rPr>
                      <w:rFonts w:ascii="Agency FB" w:hAnsi="Agency FB"/>
                    </w:rPr>
                    <w:t xml:space="preserve"> » </w:t>
                  </w:r>
                  <w:r>
                    <w:rPr>
                      <w:rFonts w:ascii="Agency FB" w:hAnsi="Agency FB"/>
                      <w:b/>
                    </w:rPr>
                    <w:t>chargé de famille </w:t>
                  </w:r>
                  <w:r>
                    <w:rPr>
                      <w:rFonts w:ascii="Agency FB" w:hAnsi="Agency FB"/>
                    </w:rPr>
                    <w:t>:</w:t>
                  </w:r>
                </w:p>
                <w:p w:rsidR="00DA7B8A" w:rsidRDefault="00DA7B8A" w:rsidP="005F5283">
                  <w:pPr>
                    <w:spacing w:line="360" w:lineRule="auto"/>
                    <w:rPr>
                      <w:rFonts w:ascii="Agency FB" w:hAnsi="Agency FB"/>
                    </w:rPr>
                  </w:pPr>
                  <w:r w:rsidRPr="009563BD">
                    <w:rPr>
                      <w:rFonts w:ascii="Agency FB" w:hAnsi="Agency FB"/>
                      <w:i/>
                      <w:u w:val="single"/>
                    </w:rPr>
                    <w:t>Lieu</w:t>
                  </w:r>
                  <w:r w:rsidR="009563BD" w:rsidRPr="009563BD">
                    <w:rPr>
                      <w:rFonts w:ascii="Agency FB" w:hAnsi="Agency FB"/>
                      <w:i/>
                      <w:u w:val="single"/>
                    </w:rPr>
                    <w:t>x</w:t>
                  </w:r>
                  <w:r>
                    <w:rPr>
                      <w:rFonts w:ascii="Agency FB" w:hAnsi="Agency FB"/>
                    </w:rPr>
                    <w:t> ; ………………………………………………………………………………………………………………..</w:t>
                  </w:r>
                </w:p>
                <w:p w:rsidR="00DA7B8A" w:rsidRPr="009563BD" w:rsidRDefault="00DA7B8A">
                  <w:pPr>
                    <w:rPr>
                      <w:rFonts w:ascii="Agency FB" w:hAnsi="Agency FB"/>
                      <w:i/>
                      <w:u w:val="single"/>
                    </w:rPr>
                  </w:pPr>
                  <w:r w:rsidRPr="009563BD">
                    <w:rPr>
                      <w:rFonts w:ascii="Agency FB" w:hAnsi="Agency FB"/>
                      <w:i/>
                      <w:u w:val="single"/>
                    </w:rPr>
                    <w:t>Artistes/œuvres :</w:t>
                  </w:r>
                </w:p>
                <w:p w:rsidR="00DA7B8A" w:rsidRPr="005F5283" w:rsidRDefault="00DA7B8A" w:rsidP="005F5283">
                  <w:pPr>
                    <w:spacing w:line="360" w:lineRule="auto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 w:rsidR="00A453F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2110740</wp:posOffset>
            </wp:positionH>
            <wp:positionV relativeFrom="margin">
              <wp:posOffset>1592580</wp:posOffset>
            </wp:positionV>
            <wp:extent cx="5584825" cy="4144010"/>
            <wp:effectExtent l="19050" t="0" r="0" b="0"/>
            <wp:wrapSquare wrapText="bothSides"/>
            <wp:docPr id="3" name="Image 1" descr="http://www.comersis.com/c-images/FR_J/Paris-all-streets-name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ersis.com/c-images/FR_J/Paris-all-streets-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343B" w:rsidSect="005F52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751"/>
    <w:multiLevelType w:val="hybridMultilevel"/>
    <w:tmpl w:val="BA18D492"/>
    <w:lvl w:ilvl="0" w:tplc="8318A712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13A6"/>
    <w:multiLevelType w:val="hybridMultilevel"/>
    <w:tmpl w:val="E3B68406"/>
    <w:lvl w:ilvl="0" w:tplc="AC74741C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6938"/>
    <w:rsid w:val="00000910"/>
    <w:rsid w:val="00001628"/>
    <w:rsid w:val="00001676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2170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37B5B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675A"/>
    <w:rsid w:val="001D7FBE"/>
    <w:rsid w:val="001E2AB9"/>
    <w:rsid w:val="001E3DA5"/>
    <w:rsid w:val="001E429F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04AC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4C9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2766"/>
    <w:rsid w:val="00363AF5"/>
    <w:rsid w:val="00365919"/>
    <w:rsid w:val="0036734B"/>
    <w:rsid w:val="003718C7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3F4C6D"/>
    <w:rsid w:val="00403897"/>
    <w:rsid w:val="00403952"/>
    <w:rsid w:val="00403DD5"/>
    <w:rsid w:val="00404120"/>
    <w:rsid w:val="00405DDC"/>
    <w:rsid w:val="00406F1F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938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6E"/>
    <w:rsid w:val="005454DB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2C55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5283"/>
    <w:rsid w:val="005F6714"/>
    <w:rsid w:val="005F7810"/>
    <w:rsid w:val="005F7C1D"/>
    <w:rsid w:val="00600F8C"/>
    <w:rsid w:val="0060536D"/>
    <w:rsid w:val="006062F5"/>
    <w:rsid w:val="0061359D"/>
    <w:rsid w:val="0061411B"/>
    <w:rsid w:val="006141C7"/>
    <w:rsid w:val="006208C9"/>
    <w:rsid w:val="0062320E"/>
    <w:rsid w:val="0062322C"/>
    <w:rsid w:val="0062385C"/>
    <w:rsid w:val="00634181"/>
    <w:rsid w:val="0063430D"/>
    <w:rsid w:val="0063547C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67EEA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29FF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5DD0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0970"/>
    <w:rsid w:val="008D1B55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7FC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563BD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77E43"/>
    <w:rsid w:val="0098060E"/>
    <w:rsid w:val="00981A02"/>
    <w:rsid w:val="00982941"/>
    <w:rsid w:val="0098643D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1D3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A95"/>
    <w:rsid w:val="00A453F3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668BB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0C56"/>
    <w:rsid w:val="00B25912"/>
    <w:rsid w:val="00B30461"/>
    <w:rsid w:val="00B34D8C"/>
    <w:rsid w:val="00B35F2D"/>
    <w:rsid w:val="00B3607A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6C02"/>
    <w:rsid w:val="00C07438"/>
    <w:rsid w:val="00C11FFD"/>
    <w:rsid w:val="00C13C51"/>
    <w:rsid w:val="00C20249"/>
    <w:rsid w:val="00C215D0"/>
    <w:rsid w:val="00C215E5"/>
    <w:rsid w:val="00C25AEB"/>
    <w:rsid w:val="00C26A26"/>
    <w:rsid w:val="00C304A2"/>
    <w:rsid w:val="00C306DF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1E0B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3AAA"/>
    <w:rsid w:val="00CA2546"/>
    <w:rsid w:val="00CA319E"/>
    <w:rsid w:val="00CA3D42"/>
    <w:rsid w:val="00CA452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D5791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4D0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6F1B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56EA"/>
    <w:rsid w:val="00DA63FD"/>
    <w:rsid w:val="00DA7B8A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26DC2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2AC8"/>
    <w:rsid w:val="00E73137"/>
    <w:rsid w:val="00E73D3F"/>
    <w:rsid w:val="00E7400D"/>
    <w:rsid w:val="00E77776"/>
    <w:rsid w:val="00E80D41"/>
    <w:rsid w:val="00E827FC"/>
    <w:rsid w:val="00E8341B"/>
    <w:rsid w:val="00E83528"/>
    <w:rsid w:val="00E84C00"/>
    <w:rsid w:val="00E8597D"/>
    <w:rsid w:val="00E85EDF"/>
    <w:rsid w:val="00E915B3"/>
    <w:rsid w:val="00E91DBD"/>
    <w:rsid w:val="00E93B15"/>
    <w:rsid w:val="00E94714"/>
    <w:rsid w:val="00E95680"/>
    <w:rsid w:val="00E95B2A"/>
    <w:rsid w:val="00EA0241"/>
    <w:rsid w:val="00EA0B5C"/>
    <w:rsid w:val="00EA225C"/>
    <w:rsid w:val="00EA2377"/>
    <w:rsid w:val="00EA3159"/>
    <w:rsid w:val="00EA4C28"/>
    <w:rsid w:val="00EA6A7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06E0"/>
    <w:rsid w:val="00F42F32"/>
    <w:rsid w:val="00F541D3"/>
    <w:rsid w:val="00F5521B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30"/>
        <o:r id="V:Rule7" type="connector" idref="#_x0000_s1032"/>
        <o:r id="V:Rule8" type="connector" idref="#_x0000_s1033"/>
        <o:r id="V:Rule9" type="connector" idref="#_x0000_s1035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28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ersis.com/c-images/FR_J/Paris-all-streets-name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ac.com/website/views/themes/default/img/fiac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Sophie Bonneau</cp:lastModifiedBy>
  <cp:revision>8</cp:revision>
  <dcterms:created xsi:type="dcterms:W3CDTF">2015-06-30T05:36:00Z</dcterms:created>
  <dcterms:modified xsi:type="dcterms:W3CDTF">2015-06-30T06:19:00Z</dcterms:modified>
</cp:coreProperties>
</file>